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153D" w14:textId="483F88D1" w:rsidR="00670C30" w:rsidRPr="00437F5C" w:rsidRDefault="00670C30">
      <w:pPr>
        <w:rPr>
          <w:rFonts w:ascii="Arial" w:hAnsi="Arial" w:cs="Arial"/>
        </w:rPr>
      </w:pPr>
    </w:p>
    <w:p w14:paraId="5CAE257A" w14:textId="77777777" w:rsidR="00933459" w:rsidRPr="00437F5C" w:rsidRDefault="00933459" w:rsidP="00933459">
      <w:pPr>
        <w:rPr>
          <w:rFonts w:ascii="Arial" w:hAnsi="Arial" w:cs="Arial"/>
        </w:rPr>
      </w:pPr>
    </w:p>
    <w:p w14:paraId="09B32CF2" w14:textId="77777777" w:rsidR="00933459" w:rsidRPr="00437F5C" w:rsidRDefault="00933459" w:rsidP="00933459">
      <w:pPr>
        <w:rPr>
          <w:rFonts w:ascii="Arial" w:hAnsi="Arial" w:cs="Arial"/>
        </w:rPr>
      </w:pPr>
    </w:p>
    <w:p w14:paraId="7768EFA3" w14:textId="77777777" w:rsidR="00933459" w:rsidRPr="00437F5C" w:rsidRDefault="00933459" w:rsidP="00933459">
      <w:pPr>
        <w:rPr>
          <w:rFonts w:ascii="Arial" w:hAnsi="Arial" w:cs="Arial"/>
        </w:rPr>
      </w:pPr>
    </w:p>
    <w:p w14:paraId="17924BC0" w14:textId="77777777" w:rsidR="00933459" w:rsidRPr="00437F5C" w:rsidRDefault="00933459" w:rsidP="00933459">
      <w:pPr>
        <w:rPr>
          <w:rFonts w:ascii="Arial" w:hAnsi="Arial" w:cs="Arial"/>
        </w:rPr>
      </w:pPr>
    </w:p>
    <w:p w14:paraId="45ADC2B9" w14:textId="084BC8FF" w:rsidR="00933459" w:rsidRPr="00437F5C" w:rsidRDefault="00933459" w:rsidP="00933459">
      <w:pPr>
        <w:jc w:val="center"/>
        <w:rPr>
          <w:rFonts w:ascii="Arial" w:hAnsi="Arial" w:cs="Arial"/>
          <w:b/>
          <w:bCs/>
          <w:smallCaps/>
          <w:color w:val="000000" w:themeColor="text1"/>
          <w:sz w:val="72"/>
          <w:szCs w:val="72"/>
        </w:rPr>
      </w:pPr>
      <w:r w:rsidRPr="00437F5C">
        <w:rPr>
          <w:rFonts w:ascii="Arial" w:hAnsi="Arial" w:cs="Arial"/>
        </w:rPr>
        <w:tab/>
      </w:r>
      <w:r w:rsidRPr="00437F5C">
        <w:rPr>
          <w:rFonts w:ascii="Arial" w:hAnsi="Arial" w:cs="Arial"/>
          <w:b/>
          <w:bCs/>
          <w:smallCaps/>
          <w:color w:val="000000" w:themeColor="text1"/>
          <w:sz w:val="72"/>
          <w:szCs w:val="72"/>
        </w:rPr>
        <w:t>Bilag 5</w:t>
      </w:r>
    </w:p>
    <w:p w14:paraId="36141883" w14:textId="77777777" w:rsidR="00933459" w:rsidRPr="00437F5C" w:rsidRDefault="00933459" w:rsidP="00933459">
      <w:pPr>
        <w:jc w:val="center"/>
        <w:rPr>
          <w:rFonts w:ascii="Arial" w:hAnsi="Arial" w:cs="Arial"/>
          <w:smallCaps/>
          <w:color w:val="000000" w:themeColor="text1"/>
          <w:sz w:val="48"/>
          <w:szCs w:val="48"/>
        </w:rPr>
      </w:pPr>
    </w:p>
    <w:p w14:paraId="3BFD233F" w14:textId="77777777" w:rsidR="00933459" w:rsidRPr="00437F5C" w:rsidRDefault="00933459" w:rsidP="00933459">
      <w:pPr>
        <w:jc w:val="center"/>
        <w:rPr>
          <w:rFonts w:ascii="Arial" w:hAnsi="Arial" w:cs="Arial"/>
          <w:smallCaps/>
          <w:color w:val="000000"/>
          <w:sz w:val="48"/>
          <w:szCs w:val="48"/>
        </w:rPr>
      </w:pPr>
      <w:r w:rsidRPr="00437F5C">
        <w:rPr>
          <w:rFonts w:ascii="Arial" w:hAnsi="Arial" w:cs="Arial"/>
          <w:smallCaps/>
          <w:color w:val="000000"/>
          <w:sz w:val="48"/>
          <w:szCs w:val="48"/>
        </w:rPr>
        <w:t>Pris og prisbestemmelser</w:t>
      </w:r>
    </w:p>
    <w:p w14:paraId="793DF090" w14:textId="77777777" w:rsidR="00933459" w:rsidRPr="00437F5C" w:rsidRDefault="00933459" w:rsidP="00933459">
      <w:pPr>
        <w:jc w:val="center"/>
        <w:rPr>
          <w:rFonts w:ascii="Arial" w:hAnsi="Arial" w:cs="Arial"/>
          <w:smallCaps/>
          <w:color w:val="000000"/>
          <w:sz w:val="48"/>
          <w:szCs w:val="48"/>
        </w:rPr>
      </w:pPr>
    </w:p>
    <w:p w14:paraId="5842CBDB" w14:textId="77777777" w:rsidR="00933459" w:rsidRPr="00437F5C" w:rsidRDefault="00933459" w:rsidP="00933459">
      <w:pPr>
        <w:jc w:val="center"/>
        <w:rPr>
          <w:rFonts w:ascii="Arial" w:hAnsi="Arial" w:cs="Arial"/>
          <w:smallCaps/>
          <w:color w:val="000000" w:themeColor="text1"/>
          <w:sz w:val="48"/>
          <w:szCs w:val="48"/>
        </w:rPr>
      </w:pPr>
      <w:r w:rsidRPr="00437F5C">
        <w:rPr>
          <w:rFonts w:ascii="Arial" w:hAnsi="Arial" w:cs="Arial"/>
          <w:smallCaps/>
          <w:color w:val="000000" w:themeColor="text1"/>
          <w:sz w:val="48"/>
          <w:szCs w:val="48"/>
        </w:rPr>
        <w:t>for</w:t>
      </w:r>
    </w:p>
    <w:p w14:paraId="15938107" w14:textId="77777777" w:rsidR="00933459" w:rsidRPr="00437F5C" w:rsidRDefault="00933459" w:rsidP="00933459">
      <w:pPr>
        <w:jc w:val="center"/>
        <w:rPr>
          <w:rFonts w:ascii="Arial" w:hAnsi="Arial" w:cs="Arial"/>
          <w:smallCaps/>
          <w:color w:val="000000"/>
          <w:sz w:val="48"/>
          <w:szCs w:val="48"/>
        </w:rPr>
      </w:pPr>
    </w:p>
    <w:p w14:paraId="56C9B5AB" w14:textId="7BEE2ECC" w:rsidR="00933459" w:rsidRPr="00437F5C" w:rsidRDefault="00933459" w:rsidP="00933459">
      <w:pPr>
        <w:jc w:val="center"/>
        <w:rPr>
          <w:rFonts w:ascii="Arial" w:hAnsi="Arial" w:cs="Arial"/>
          <w:smallCaps/>
          <w:color w:val="000000" w:themeColor="text1"/>
          <w:sz w:val="48"/>
          <w:szCs w:val="48"/>
        </w:rPr>
      </w:pPr>
      <w:r w:rsidRPr="00437F5C">
        <w:rPr>
          <w:rFonts w:ascii="Arial" w:hAnsi="Arial" w:cs="Arial"/>
          <w:smallCaps/>
          <w:color w:val="000000" w:themeColor="text1"/>
          <w:sz w:val="48"/>
          <w:szCs w:val="48"/>
        </w:rPr>
        <w:t xml:space="preserve">Rammeavtale </w:t>
      </w:r>
      <w:r w:rsidR="002809A8" w:rsidRPr="00437F5C">
        <w:rPr>
          <w:rFonts w:ascii="Arial" w:hAnsi="Arial" w:cs="Arial"/>
          <w:smallCaps/>
          <w:color w:val="000000" w:themeColor="text1"/>
          <w:sz w:val="48"/>
          <w:szCs w:val="48"/>
        </w:rPr>
        <w:t>om</w:t>
      </w:r>
      <w:r w:rsidRPr="00437F5C">
        <w:rPr>
          <w:rFonts w:ascii="Arial" w:hAnsi="Arial" w:cs="Arial"/>
          <w:smallCaps/>
          <w:color w:val="000000" w:themeColor="text1"/>
          <w:sz w:val="48"/>
          <w:szCs w:val="48"/>
        </w:rPr>
        <w:t xml:space="preserve"> kjøp av IKT-utstyr, </w:t>
      </w:r>
      <w:r w:rsidR="00AB2250" w:rsidRPr="00437F5C">
        <w:rPr>
          <w:rFonts w:ascii="Arial" w:eastAsia="Times New Roman" w:hAnsi="Arial" w:cs="Arial"/>
          <w:smallCaps/>
          <w:color w:val="000000"/>
          <w:kern w:val="0"/>
          <w:sz w:val="48"/>
          <w:szCs w:val="48"/>
          <w:lang w:eastAsia="nb-NO"/>
          <w14:ligatures w14:val="none"/>
        </w:rPr>
        <w:t>tilbehør</w:t>
      </w:r>
      <w:r w:rsidR="00DD0421" w:rsidRPr="00437F5C">
        <w:rPr>
          <w:rFonts w:ascii="Arial" w:eastAsia="Times New Roman" w:hAnsi="Arial" w:cs="Arial"/>
          <w:smallCaps/>
          <w:color w:val="000000"/>
          <w:kern w:val="0"/>
          <w:sz w:val="48"/>
          <w:szCs w:val="48"/>
          <w:lang w:eastAsia="nb-NO"/>
          <w14:ligatures w14:val="none"/>
        </w:rPr>
        <w:t xml:space="preserve"> og tilhørende tjenester</w:t>
      </w:r>
    </w:p>
    <w:p w14:paraId="134B4FF1" w14:textId="77777777" w:rsidR="00933459" w:rsidRPr="00437F5C" w:rsidRDefault="00933459" w:rsidP="00933459">
      <w:pPr>
        <w:jc w:val="center"/>
        <w:rPr>
          <w:rFonts w:ascii="Arial" w:hAnsi="Arial" w:cs="Arial"/>
          <w:smallCaps/>
          <w:color w:val="000000" w:themeColor="text1"/>
          <w:sz w:val="48"/>
          <w:szCs w:val="48"/>
        </w:rPr>
      </w:pPr>
    </w:p>
    <w:p w14:paraId="1A1EB1D2" w14:textId="4B469CD4" w:rsidR="00933459" w:rsidRPr="00437F5C" w:rsidRDefault="00933459" w:rsidP="00933459">
      <w:pPr>
        <w:tabs>
          <w:tab w:val="left" w:pos="3570"/>
        </w:tabs>
        <w:rPr>
          <w:rFonts w:ascii="Arial" w:hAnsi="Arial" w:cs="Arial"/>
        </w:rPr>
      </w:pPr>
    </w:p>
    <w:p w14:paraId="3978A3E5" w14:textId="77777777" w:rsidR="00141C2D" w:rsidRPr="00437F5C" w:rsidRDefault="00141C2D" w:rsidP="00933459">
      <w:pPr>
        <w:tabs>
          <w:tab w:val="left" w:pos="3570"/>
        </w:tabs>
        <w:rPr>
          <w:rFonts w:ascii="Arial" w:hAnsi="Arial" w:cs="Arial"/>
        </w:rPr>
      </w:pPr>
    </w:p>
    <w:p w14:paraId="47AD4992" w14:textId="77777777" w:rsidR="00141C2D" w:rsidRPr="00437F5C" w:rsidRDefault="00141C2D" w:rsidP="00933459">
      <w:pPr>
        <w:tabs>
          <w:tab w:val="left" w:pos="3570"/>
        </w:tabs>
        <w:rPr>
          <w:rFonts w:ascii="Arial" w:hAnsi="Arial" w:cs="Arial"/>
        </w:rPr>
      </w:pPr>
    </w:p>
    <w:p w14:paraId="4C0AC485" w14:textId="77777777" w:rsidR="00141C2D" w:rsidRPr="00437F5C" w:rsidRDefault="00141C2D" w:rsidP="00933459">
      <w:pPr>
        <w:tabs>
          <w:tab w:val="left" w:pos="3570"/>
        </w:tabs>
        <w:rPr>
          <w:rFonts w:ascii="Arial" w:hAnsi="Arial" w:cs="Arial"/>
        </w:rPr>
      </w:pPr>
    </w:p>
    <w:p w14:paraId="39545F5D" w14:textId="77777777" w:rsidR="00141C2D" w:rsidRPr="00437F5C" w:rsidRDefault="00141C2D" w:rsidP="00933459">
      <w:pPr>
        <w:tabs>
          <w:tab w:val="left" w:pos="3570"/>
        </w:tabs>
        <w:rPr>
          <w:rFonts w:ascii="Arial" w:hAnsi="Arial" w:cs="Arial"/>
        </w:rPr>
      </w:pPr>
    </w:p>
    <w:p w14:paraId="1DE50396" w14:textId="77777777" w:rsidR="00383482" w:rsidRPr="00437F5C" w:rsidRDefault="00383482" w:rsidP="00933459">
      <w:pPr>
        <w:tabs>
          <w:tab w:val="left" w:pos="3570"/>
        </w:tabs>
        <w:rPr>
          <w:rFonts w:ascii="Arial" w:hAnsi="Arial" w:cs="Arial"/>
        </w:rPr>
      </w:pPr>
    </w:p>
    <w:p w14:paraId="42F9600F" w14:textId="108B928B" w:rsidR="0082605B" w:rsidRPr="00437F5C" w:rsidRDefault="0082605B" w:rsidP="0082605B">
      <w:pPr>
        <w:spacing w:after="0" w:line="240" w:lineRule="auto"/>
        <w:outlineLvl w:val="0"/>
        <w:rPr>
          <w:rFonts w:ascii="Arial" w:eastAsia="Times New Roman" w:hAnsi="Arial" w:cs="Arial"/>
          <w:kern w:val="0"/>
          <w:sz w:val="36"/>
          <w:szCs w:val="36"/>
          <w:lang w:eastAsia="nb-NO"/>
          <w14:ligatures w14:val="none"/>
        </w:rPr>
      </w:pPr>
      <w:bookmarkStart w:id="0" w:name="_Toc423601669"/>
      <w:r w:rsidRPr="00437F5C">
        <w:rPr>
          <w:rFonts w:ascii="Arial" w:eastAsia="Times New Roman" w:hAnsi="Arial" w:cs="Arial"/>
          <w:kern w:val="0"/>
          <w:sz w:val="36"/>
          <w:szCs w:val="36"/>
          <w:lang w:eastAsia="nb-NO"/>
          <w14:ligatures w14:val="none"/>
        </w:rPr>
        <w:t xml:space="preserve">Bilag </w:t>
      </w:r>
      <w:r w:rsidR="00DF249A" w:rsidRPr="00437F5C">
        <w:rPr>
          <w:rFonts w:ascii="Arial" w:eastAsia="Times New Roman" w:hAnsi="Arial" w:cs="Arial"/>
          <w:kern w:val="0"/>
          <w:sz w:val="36"/>
          <w:szCs w:val="36"/>
          <w:lang w:eastAsia="nb-NO"/>
          <w14:ligatures w14:val="none"/>
        </w:rPr>
        <w:t>5</w:t>
      </w:r>
      <w:r w:rsidRPr="00437F5C">
        <w:rPr>
          <w:rFonts w:ascii="Arial" w:eastAsia="Times New Roman" w:hAnsi="Arial" w:cs="Arial"/>
          <w:kern w:val="0"/>
          <w:sz w:val="36"/>
          <w:szCs w:val="36"/>
          <w:lang w:eastAsia="nb-NO"/>
          <w14:ligatures w14:val="none"/>
        </w:rPr>
        <w:t>: Pris og prisbestemmelser</w:t>
      </w:r>
      <w:bookmarkEnd w:id="0"/>
    </w:p>
    <w:p w14:paraId="73E6F4CA" w14:textId="77777777" w:rsidR="0082605B" w:rsidRPr="00437F5C" w:rsidRDefault="0082605B" w:rsidP="0082605B">
      <w:pPr>
        <w:keepLines/>
        <w:widowControl w:val="0"/>
        <w:spacing w:after="0" w:line="240" w:lineRule="auto"/>
        <w:rPr>
          <w:rFonts w:ascii="Arial" w:eastAsia="Times New Roman" w:hAnsi="Arial" w:cs="Arial"/>
          <w:i/>
          <w:kern w:val="0"/>
          <w:sz w:val="20"/>
          <w:szCs w:val="20"/>
          <w:lang w:eastAsia="nb-NO"/>
          <w14:ligatures w14:val="none"/>
        </w:rPr>
      </w:pPr>
    </w:p>
    <w:p w14:paraId="7E49E550" w14:textId="66459513" w:rsidR="0082605B" w:rsidRPr="00437F5C" w:rsidRDefault="00DF249A" w:rsidP="0082605B">
      <w:pPr>
        <w:keepNext/>
        <w:spacing w:before="240" w:after="60" w:line="240" w:lineRule="auto"/>
        <w:outlineLvl w:val="1"/>
        <w:rPr>
          <w:rFonts w:ascii="Arial" w:eastAsia="Times New Roman" w:hAnsi="Arial" w:cs="Arial"/>
          <w:b/>
          <w:bCs/>
          <w:kern w:val="0"/>
          <w:sz w:val="26"/>
          <w:szCs w:val="26"/>
          <w:lang w:eastAsia="nb-NO"/>
          <w14:ligatures w14:val="none"/>
        </w:rPr>
      </w:pPr>
      <w:r w:rsidRPr="00437F5C">
        <w:rPr>
          <w:rFonts w:ascii="Arial" w:eastAsia="Times New Roman" w:hAnsi="Arial" w:cs="Arial"/>
          <w:b/>
          <w:bCs/>
          <w:kern w:val="0"/>
          <w:sz w:val="26"/>
          <w:szCs w:val="26"/>
          <w:lang w:eastAsia="nb-NO"/>
          <w14:ligatures w14:val="none"/>
        </w:rPr>
        <w:lastRenderedPageBreak/>
        <w:t>5</w:t>
      </w:r>
      <w:r w:rsidR="0082605B" w:rsidRPr="00437F5C">
        <w:rPr>
          <w:rFonts w:ascii="Arial" w:eastAsia="Times New Roman" w:hAnsi="Arial" w:cs="Arial"/>
          <w:b/>
          <w:bCs/>
          <w:kern w:val="0"/>
          <w:sz w:val="26"/>
          <w:szCs w:val="26"/>
          <w:lang w:eastAsia="nb-NO"/>
          <w14:ligatures w14:val="none"/>
        </w:rPr>
        <w:t>.1 Priser</w:t>
      </w:r>
    </w:p>
    <w:p w14:paraId="73EF18AF" w14:textId="3F4CADED" w:rsidR="0082605B" w:rsidRPr="00437F5C" w:rsidRDefault="0082605B" w:rsidP="0082605B">
      <w:pPr>
        <w:keepLines/>
        <w:widowControl w:val="0"/>
        <w:spacing w:after="0" w:line="240" w:lineRule="auto"/>
        <w:rPr>
          <w:rFonts w:ascii="Arial" w:eastAsia="Times New Roman" w:hAnsi="Arial" w:cs="Arial"/>
          <w:kern w:val="0"/>
          <w:sz w:val="22"/>
          <w:szCs w:val="22"/>
          <w:lang w:eastAsia="nb-NO"/>
          <w14:ligatures w14:val="none"/>
        </w:rPr>
      </w:pPr>
    </w:p>
    <w:p w14:paraId="5EDF562A" w14:textId="77777777" w:rsidR="00B35829" w:rsidRPr="00437F5C" w:rsidRDefault="00B35829">
      <w:pPr>
        <w:spacing w:after="0"/>
        <w:rPr>
          <w:lang w:eastAsia="nb-NO"/>
        </w:rPr>
      </w:pPr>
      <w:r w:rsidRPr="00437F5C">
        <w:rPr>
          <w:rFonts w:ascii="Arial" w:hAnsi="Arial" w:cs="Arial"/>
          <w:sz w:val="22"/>
          <w:szCs w:val="22"/>
        </w:rPr>
        <w:t>Se punkt 2.7 i SSA-K bilag 7 – Pris og prisbestemmelser for utfylling av priselementer.</w:t>
      </w:r>
    </w:p>
    <w:p w14:paraId="5419BBAB" w14:textId="20443423" w:rsidR="0082605B" w:rsidRPr="00437F5C" w:rsidRDefault="00DF249A" w:rsidP="0082605B">
      <w:pPr>
        <w:keepNext/>
        <w:spacing w:before="240" w:after="60" w:line="240" w:lineRule="auto"/>
        <w:outlineLvl w:val="1"/>
        <w:rPr>
          <w:rFonts w:ascii="Arial" w:eastAsia="Times New Roman" w:hAnsi="Arial" w:cs="Arial"/>
          <w:b/>
          <w:bCs/>
          <w:kern w:val="0"/>
          <w:sz w:val="26"/>
          <w:szCs w:val="26"/>
          <w:lang w:eastAsia="nb-NO"/>
          <w14:ligatures w14:val="none"/>
        </w:rPr>
      </w:pPr>
      <w:r w:rsidRPr="00437F5C">
        <w:rPr>
          <w:rFonts w:ascii="Arial" w:eastAsia="Times New Roman" w:hAnsi="Arial" w:cs="Arial"/>
          <w:b/>
          <w:bCs/>
          <w:kern w:val="0"/>
          <w:sz w:val="26"/>
          <w:szCs w:val="26"/>
          <w:lang w:eastAsia="nb-NO"/>
          <w14:ligatures w14:val="none"/>
        </w:rPr>
        <w:t>5</w:t>
      </w:r>
      <w:r w:rsidR="0082605B" w:rsidRPr="00437F5C">
        <w:rPr>
          <w:rFonts w:ascii="Arial" w:eastAsia="Times New Roman" w:hAnsi="Arial" w:cs="Arial"/>
          <w:b/>
          <w:bCs/>
          <w:kern w:val="0"/>
          <w:sz w:val="26"/>
          <w:szCs w:val="26"/>
          <w:lang w:eastAsia="nb-NO"/>
          <w14:ligatures w14:val="none"/>
        </w:rPr>
        <w:t>.2 Prisendringer</w:t>
      </w:r>
    </w:p>
    <w:p w14:paraId="37A44415" w14:textId="77777777" w:rsidR="00B35829" w:rsidRPr="00437F5C" w:rsidRDefault="00B35829">
      <w:pPr>
        <w:spacing w:after="0"/>
        <w:rPr>
          <w:lang w:eastAsia="nb-NO"/>
        </w:rPr>
      </w:pPr>
      <w:r w:rsidRPr="00437F5C">
        <w:rPr>
          <w:rFonts w:ascii="Arial" w:hAnsi="Arial" w:cs="Arial"/>
          <w:sz w:val="22"/>
          <w:szCs w:val="22"/>
        </w:rPr>
        <w:t>Pris på produkt = innkjøpspris til Leverandøren x (1 + påslagsprosent). Innkjøpsprisen vil variere, mens påslagsprosenten er fast i avtaleperioden.</w:t>
      </w:r>
    </w:p>
    <w:p w14:paraId="3B86C9FA" w14:textId="77777777" w:rsidR="0082605B" w:rsidRPr="00437F5C" w:rsidRDefault="0082605B" w:rsidP="0082605B">
      <w:pPr>
        <w:keepLines/>
        <w:widowControl w:val="0"/>
        <w:spacing w:after="0" w:line="240" w:lineRule="auto"/>
        <w:rPr>
          <w:rFonts w:ascii="Arial" w:eastAsia="Times New Roman" w:hAnsi="Arial" w:cs="Arial"/>
          <w:kern w:val="0"/>
          <w:sz w:val="22"/>
          <w:szCs w:val="22"/>
          <w:lang w:eastAsia="nb-NO"/>
          <w14:ligatures w14:val="none"/>
        </w:rPr>
      </w:pPr>
    </w:p>
    <w:p w14:paraId="3E4F792E" w14:textId="77777777" w:rsidR="00B35829" w:rsidRPr="00437F5C" w:rsidRDefault="00B35829">
      <w:pPr>
        <w:spacing w:after="0"/>
        <w:rPr>
          <w:lang w:eastAsia="nb-NO"/>
        </w:rPr>
      </w:pPr>
      <w:r w:rsidRPr="00437F5C">
        <w:rPr>
          <w:rFonts w:ascii="Arial" w:hAnsi="Arial" w:cs="Arial"/>
          <w:sz w:val="22"/>
          <w:szCs w:val="22"/>
        </w:rPr>
        <w:t>Priser på tjenester justeres i samsvar med konsumprisindeksen.</w:t>
      </w:r>
    </w:p>
    <w:p w14:paraId="2B54FCC2" w14:textId="77777777" w:rsidR="0082605B" w:rsidRPr="00437F5C" w:rsidRDefault="0082605B" w:rsidP="0082605B">
      <w:pPr>
        <w:keepLines/>
        <w:widowControl w:val="0"/>
        <w:spacing w:after="0" w:line="240" w:lineRule="auto"/>
        <w:rPr>
          <w:rFonts w:ascii="Arial" w:eastAsia="Times New Roman" w:hAnsi="Arial" w:cs="Arial"/>
          <w:kern w:val="0"/>
          <w:sz w:val="22"/>
          <w:szCs w:val="22"/>
          <w:lang w:eastAsia="nb-NO"/>
          <w14:ligatures w14:val="none"/>
        </w:rPr>
      </w:pPr>
    </w:p>
    <w:p w14:paraId="4BBFDF89" w14:textId="77777777" w:rsidR="00B35829" w:rsidRPr="00437F5C" w:rsidRDefault="00B35829">
      <w:pPr>
        <w:keepNext/>
        <w:spacing w:before="240" w:after="60"/>
        <w:rPr>
          <w:lang w:eastAsia="nb-NO"/>
        </w:rPr>
      </w:pPr>
      <w:r w:rsidRPr="00437F5C">
        <w:rPr>
          <w:rFonts w:ascii="Arial" w:hAnsi="Arial" w:cs="Arial"/>
          <w:b/>
          <w:bCs/>
          <w:sz w:val="26"/>
          <w:szCs w:val="26"/>
        </w:rPr>
        <w:t>5.3 Alle priser er i norske kroner</w:t>
      </w:r>
    </w:p>
    <w:p w14:paraId="430D5325" w14:textId="77777777" w:rsidR="00B35829" w:rsidRPr="00437F5C" w:rsidRDefault="00B35829">
      <w:pPr>
        <w:spacing w:before="240" w:after="0"/>
        <w:jc w:val="both"/>
        <w:rPr>
          <w:lang w:eastAsia="nb-NO"/>
        </w:rPr>
      </w:pPr>
      <w:r w:rsidRPr="00437F5C">
        <w:rPr>
          <w:rFonts w:ascii="Arial" w:hAnsi="Arial" w:cs="Arial"/>
          <w:color w:val="000000"/>
          <w:sz w:val="22"/>
          <w:szCs w:val="22"/>
        </w:rPr>
        <w:t>Alle priser er eksklusive merverdiavgift.</w:t>
      </w:r>
    </w:p>
    <w:p w14:paraId="5121133A" w14:textId="77777777" w:rsidR="00B35829" w:rsidRPr="00437F5C" w:rsidRDefault="00B35829">
      <w:pPr>
        <w:spacing w:before="240" w:after="0"/>
        <w:jc w:val="both"/>
        <w:rPr>
          <w:lang w:eastAsia="nb-NO"/>
        </w:rPr>
      </w:pPr>
      <w:r w:rsidRPr="00437F5C">
        <w:rPr>
          <w:rFonts w:ascii="Arial" w:hAnsi="Arial" w:cs="Arial"/>
          <w:color w:val="000000"/>
          <w:sz w:val="22"/>
          <w:szCs w:val="22"/>
        </w:rPr>
        <w:t>Alle priser inkluderer gebyrer, toll og eventuelle andre skatter og avgifter enn merverdiavgift.</w:t>
      </w:r>
    </w:p>
    <w:p w14:paraId="60713F42" w14:textId="77777777" w:rsidR="00B35829" w:rsidRPr="00437F5C" w:rsidRDefault="00B35829">
      <w:pPr>
        <w:spacing w:before="240" w:after="0"/>
        <w:jc w:val="both"/>
        <w:rPr>
          <w:lang w:eastAsia="nb-NO"/>
        </w:rPr>
      </w:pPr>
      <w:r w:rsidRPr="00437F5C">
        <w:rPr>
          <w:rFonts w:ascii="Arial" w:hAnsi="Arial" w:cs="Arial"/>
          <w:color w:val="000000"/>
          <w:sz w:val="22"/>
          <w:szCs w:val="22"/>
        </w:rPr>
        <w:t>Dersom Leverandøren identifiserer ytelser som ikke er tatt med, men som burde omfattes av de prisede ytelsene, skal Leverandøren varsle Kunden om dette og prise slike ytelser separat.</w:t>
      </w:r>
    </w:p>
    <w:p w14:paraId="6101A0BD" w14:textId="77777777" w:rsidR="0082605B" w:rsidRPr="00437F5C" w:rsidRDefault="0082605B" w:rsidP="0082605B">
      <w:pPr>
        <w:spacing w:before="240" w:after="0" w:line="240" w:lineRule="auto"/>
        <w:jc w:val="both"/>
        <w:rPr>
          <w:rFonts w:ascii="Arial" w:eastAsia="Cambria" w:hAnsi="Arial" w:cs="Arial"/>
          <w:color w:val="000000"/>
          <w:kern w:val="0"/>
          <w:sz w:val="22"/>
          <w:lang w:eastAsia="nb-NO"/>
          <w14:ligatures w14:val="none"/>
        </w:rPr>
      </w:pPr>
      <w:r w:rsidRPr="00437F5C">
        <w:rPr>
          <w:rFonts w:ascii="Arial" w:eastAsia="Cambria" w:hAnsi="Arial" w:cs="Arial"/>
          <w:color w:val="000000"/>
          <w:kern w:val="0"/>
          <w:sz w:val="22"/>
          <w:lang w:eastAsia="nb-NO"/>
          <w14:ligatures w14:val="none"/>
        </w:rPr>
        <w:t>Avtalte priser er komplette. Med dette menes at avtalte priser omfatter:</w:t>
      </w:r>
    </w:p>
    <w:p w14:paraId="4E0A9D35" w14:textId="77777777" w:rsidR="00B35829" w:rsidRPr="00437F5C" w:rsidRDefault="00B35829" w:rsidP="00B35829">
      <w:pPr>
        <w:pStyle w:val="Listeavsnitt"/>
        <w:numPr>
          <w:ilvl w:val="0"/>
          <w:numId w:val="1"/>
        </w:numPr>
        <w:rPr>
          <w:color w:val="000000"/>
          <w:lang w:eastAsia="nb-NO"/>
        </w:rPr>
      </w:pPr>
      <w:r w:rsidRPr="00437F5C">
        <w:rPr>
          <w:rFonts w:ascii="Arial" w:hAnsi="Arial" w:cs="Arial"/>
          <w:color w:val="000000"/>
          <w:sz w:val="22"/>
          <w:szCs w:val="22"/>
        </w:rPr>
        <w:t xml:space="preserve">Alle nødvendige komponenter som er </w:t>
      </w:r>
      <w:proofErr w:type="gramStart"/>
      <w:r w:rsidRPr="00437F5C">
        <w:rPr>
          <w:rFonts w:ascii="Arial" w:hAnsi="Arial" w:cs="Arial"/>
          <w:color w:val="000000"/>
          <w:sz w:val="22"/>
          <w:szCs w:val="22"/>
        </w:rPr>
        <w:t>påkrevd</w:t>
      </w:r>
      <w:proofErr w:type="gramEnd"/>
      <w:r w:rsidRPr="00437F5C">
        <w:rPr>
          <w:rFonts w:ascii="Arial" w:hAnsi="Arial" w:cs="Arial"/>
          <w:color w:val="000000"/>
          <w:sz w:val="22"/>
          <w:szCs w:val="22"/>
        </w:rPr>
        <w:t xml:space="preserve"> for å realisere den prissatte ytelsen. Elementer som ikke eksplisitt er unntatt fra Leverandørens priser, er inkludert i avtalte priser.</w:t>
      </w:r>
    </w:p>
    <w:p w14:paraId="7D2F8F67" w14:textId="77777777" w:rsidR="00B35829" w:rsidRPr="00437F5C" w:rsidRDefault="00B35829" w:rsidP="00B35829">
      <w:pPr>
        <w:pStyle w:val="Listeavsnitt"/>
        <w:numPr>
          <w:ilvl w:val="0"/>
          <w:numId w:val="1"/>
        </w:numPr>
        <w:rPr>
          <w:color w:val="000000"/>
          <w:lang w:eastAsia="nb-NO"/>
        </w:rPr>
      </w:pPr>
      <w:r w:rsidRPr="00437F5C">
        <w:rPr>
          <w:rFonts w:ascii="Arial" w:hAnsi="Arial" w:cs="Arial"/>
          <w:color w:val="000000"/>
          <w:sz w:val="22"/>
          <w:szCs w:val="22"/>
        </w:rPr>
        <w:t>Alle Leverandørens forsikringer frem til risikoen for hendelige uhell går over på Kunden.</w:t>
      </w:r>
    </w:p>
    <w:p w14:paraId="3C1CD9CB" w14:textId="77777777" w:rsidR="0082605B" w:rsidRPr="00437F5C" w:rsidRDefault="0082605B" w:rsidP="0082605B">
      <w:pPr>
        <w:keepNext/>
        <w:numPr>
          <w:ilvl w:val="1"/>
          <w:numId w:val="0"/>
        </w:numPr>
        <w:spacing w:before="360" w:after="240" w:line="240" w:lineRule="auto"/>
        <w:ind w:left="576" w:hanging="576"/>
        <w:outlineLvl w:val="1"/>
        <w:rPr>
          <w:rFonts w:ascii="Arial" w:eastAsia="Arial" w:hAnsi="Arial" w:cs="Arial"/>
          <w:b/>
          <w:bCs/>
          <w:smallCaps/>
          <w:color w:val="000000"/>
          <w:kern w:val="0"/>
          <w:sz w:val="22"/>
          <w:szCs w:val="22"/>
          <w:lang w:eastAsia="nb-NO"/>
          <w14:ligatures w14:val="none"/>
        </w:rPr>
      </w:pPr>
      <w:r w:rsidRPr="00437F5C">
        <w:rPr>
          <w:rFonts w:ascii="Arial" w:eastAsia="Arial" w:hAnsi="Arial" w:cs="Arial"/>
          <w:b/>
          <w:bCs/>
          <w:smallCaps/>
          <w:color w:val="000000"/>
          <w:kern w:val="0"/>
          <w:sz w:val="22"/>
          <w:szCs w:val="22"/>
          <w:lang w:eastAsia="nb-NO"/>
          <w14:ligatures w14:val="none"/>
        </w:rPr>
        <w:t>Faktureringsbetingelser</w:t>
      </w:r>
    </w:p>
    <w:p w14:paraId="18D3A800" w14:textId="77777777" w:rsidR="00B35829" w:rsidRPr="00437F5C" w:rsidRDefault="00B35829">
      <w:pPr>
        <w:spacing w:before="240" w:after="0"/>
        <w:rPr>
          <w:lang w:eastAsia="nb-NO"/>
        </w:rPr>
      </w:pPr>
      <w:r w:rsidRPr="00437F5C">
        <w:rPr>
          <w:rFonts w:ascii="Arial" w:hAnsi="Arial" w:cs="Arial"/>
          <w:color w:val="000000"/>
          <w:sz w:val="22"/>
          <w:szCs w:val="22"/>
        </w:rPr>
        <w:t>Dersom Leverandørens priser er basert på rabatter og/eller påslag, er Leverandøren ansvarlig for at Avtalens priser er korrekt og komplett omregnet til nettopriser for Kunden. Benyttede rabattsatser og påslagsprosenter skal angis separat og i direkte tilknytning til den aktuelle pristabellen.</w:t>
      </w:r>
    </w:p>
    <w:p w14:paraId="59345199" w14:textId="77777777" w:rsidR="00B35829" w:rsidRPr="00437F5C" w:rsidRDefault="00B35829">
      <w:pPr>
        <w:spacing w:before="240" w:after="0"/>
        <w:rPr>
          <w:lang w:eastAsia="nb-NO"/>
        </w:rPr>
      </w:pPr>
      <w:r w:rsidRPr="00437F5C">
        <w:rPr>
          <w:rFonts w:ascii="Arial" w:hAnsi="Arial" w:cs="Arial"/>
          <w:color w:val="000000"/>
          <w:sz w:val="22"/>
          <w:szCs w:val="22"/>
        </w:rPr>
        <w:t>Ved inngåelse av avtalen aksepterer Leverandøren at rabatt og/eller påslag benyttet på én prissatt ytelse eller gruppe av ytelser, skal videreføres dersom Leverandøren i avtaleperioden tilbyr nye og/eller endrede ytelser.</w:t>
      </w:r>
    </w:p>
    <w:p w14:paraId="4114F417" w14:textId="77777777" w:rsidR="0082605B" w:rsidRPr="00437F5C" w:rsidRDefault="0082605B" w:rsidP="0082605B">
      <w:pPr>
        <w:spacing w:before="240" w:after="0" w:line="240" w:lineRule="auto"/>
        <w:jc w:val="both"/>
        <w:rPr>
          <w:rFonts w:ascii="Arial" w:eastAsia="Arial" w:hAnsi="Arial" w:cs="Arial"/>
          <w:color w:val="000000"/>
          <w:kern w:val="0"/>
          <w:sz w:val="22"/>
          <w:lang w:eastAsia="nb-NO"/>
          <w14:ligatures w14:val="none"/>
        </w:rPr>
      </w:pPr>
    </w:p>
    <w:p w14:paraId="71F62D2E" w14:textId="77777777" w:rsidR="00497147" w:rsidRPr="00437F5C" w:rsidRDefault="00497147">
      <w:pPr>
        <w:rPr>
          <w:rFonts w:ascii="Arial" w:eastAsia="Arial" w:hAnsi="Arial" w:cs="Arial"/>
          <w:b/>
          <w:bCs/>
          <w:smallCaps/>
          <w:color w:val="000000" w:themeColor="text1"/>
          <w:sz w:val="22"/>
          <w:szCs w:val="22"/>
        </w:rPr>
      </w:pPr>
      <w:r w:rsidRPr="00437F5C">
        <w:rPr>
          <w:rFonts w:ascii="Arial" w:eastAsia="Arial" w:hAnsi="Arial" w:cs="Arial"/>
          <w:b/>
          <w:bCs/>
          <w:smallCaps/>
          <w:color w:val="000000" w:themeColor="text1"/>
          <w:sz w:val="22"/>
          <w:szCs w:val="22"/>
        </w:rPr>
        <w:br w:type="page"/>
      </w:r>
    </w:p>
    <w:p w14:paraId="3F2924B9" w14:textId="51818C74" w:rsidR="00497147" w:rsidRPr="00437F5C" w:rsidRDefault="00497147" w:rsidP="00497147">
      <w:pPr>
        <w:pStyle w:val="Overskrift2"/>
        <w:spacing w:before="360" w:after="240"/>
        <w:rPr>
          <w:rFonts w:ascii="Arial" w:eastAsia="Arial" w:hAnsi="Arial" w:cs="Arial"/>
          <w:b/>
          <w:bCs/>
          <w:smallCaps/>
          <w:color w:val="000000" w:themeColor="text1"/>
          <w:sz w:val="22"/>
          <w:szCs w:val="22"/>
        </w:rPr>
      </w:pPr>
      <w:r w:rsidRPr="00437F5C">
        <w:rPr>
          <w:rFonts w:ascii="Arial" w:eastAsia="Arial" w:hAnsi="Arial" w:cs="Arial"/>
          <w:b/>
          <w:bCs/>
          <w:smallCaps/>
          <w:color w:val="000000" w:themeColor="text1"/>
          <w:sz w:val="22"/>
          <w:szCs w:val="22"/>
        </w:rPr>
        <w:lastRenderedPageBreak/>
        <w:t>Faktureringsbetingelser</w:t>
      </w:r>
    </w:p>
    <w:p w14:paraId="766897CA" w14:textId="77777777" w:rsidR="00B35829" w:rsidRPr="00437F5C" w:rsidRDefault="00B35829" w:rsidP="00B35829">
      <w:pPr>
        <w:pStyle w:val="AvsntilhQy1"/>
        <w:numPr>
          <w:ilvl w:val="0"/>
          <w:numId w:val="2"/>
        </w:numPr>
        <w:tabs>
          <w:tab w:val="clear" w:pos="-720"/>
          <w:tab w:val="clear" w:pos="0"/>
        </w:tabs>
        <w:suppressAutoHyphens w:val="0"/>
        <w:rPr>
          <w:color w:val="000000"/>
          <w:lang w:val="nb-NO"/>
        </w:rPr>
      </w:pPr>
      <w:r w:rsidRPr="00437F5C">
        <w:rPr>
          <w:rFonts w:ascii="Arial" w:hAnsi="Arial" w:cs="Arial"/>
          <w:color w:val="000000"/>
          <w:sz w:val="22"/>
          <w:szCs w:val="22"/>
          <w:lang w:val="nb-NO"/>
        </w:rPr>
        <w:t>Ved fakturering skal det gis fri faktureringsmåned pluss 30 dager.</w:t>
      </w:r>
    </w:p>
    <w:p w14:paraId="7F011FA4" w14:textId="77777777" w:rsidR="00497147" w:rsidRPr="00437F5C" w:rsidRDefault="00497147" w:rsidP="00497147">
      <w:pPr>
        <w:pStyle w:val="AvsntilhQy1"/>
        <w:tabs>
          <w:tab w:val="clear" w:pos="0"/>
          <w:tab w:val="clear" w:pos="720"/>
          <w:tab w:val="left" w:pos="708"/>
        </w:tabs>
        <w:suppressAutoHyphens w:val="0"/>
        <w:ind w:left="0"/>
        <w:rPr>
          <w:rFonts w:ascii="Arial" w:eastAsia="Cambria" w:hAnsi="Arial" w:cs="Arial"/>
          <w:color w:val="000000" w:themeColor="text1"/>
          <w:sz w:val="22"/>
          <w:szCs w:val="24"/>
          <w:lang w:val="nb-NO"/>
        </w:rPr>
      </w:pPr>
    </w:p>
    <w:p w14:paraId="0D63A567" w14:textId="77777777" w:rsidR="00B35829" w:rsidRPr="00437F5C" w:rsidRDefault="00B35829">
      <w:pPr>
        <w:pStyle w:val="AvsntilhQy1"/>
        <w:ind w:left="0"/>
        <w:rPr>
          <w:lang w:val="nb-NO"/>
        </w:rPr>
      </w:pPr>
      <w:r w:rsidRPr="00437F5C">
        <w:rPr>
          <w:rFonts w:ascii="Arial" w:hAnsi="Arial" w:cs="Arial"/>
          <w:color w:val="000000"/>
          <w:sz w:val="22"/>
          <w:szCs w:val="22"/>
          <w:lang w:val="nb-NO"/>
        </w:rPr>
        <w:t>Kunden skal ikke belastes gebyrer.</w:t>
      </w:r>
    </w:p>
    <w:p w14:paraId="39EE76D1" w14:textId="77777777" w:rsidR="00497147" w:rsidRPr="00437F5C" w:rsidRDefault="00497147" w:rsidP="00497147">
      <w:pPr>
        <w:pStyle w:val="AvsntilhQy1"/>
        <w:tabs>
          <w:tab w:val="clear" w:pos="0"/>
          <w:tab w:val="clear" w:pos="720"/>
          <w:tab w:val="left" w:pos="708"/>
        </w:tabs>
        <w:suppressAutoHyphens w:val="0"/>
        <w:ind w:left="0"/>
        <w:rPr>
          <w:rFonts w:ascii="Arial" w:eastAsia="Arial" w:hAnsi="Arial" w:cs="Arial"/>
          <w:color w:val="000000" w:themeColor="text1"/>
          <w:sz w:val="22"/>
          <w:szCs w:val="22"/>
          <w:lang w:val="nb-NO"/>
        </w:rPr>
      </w:pPr>
    </w:p>
    <w:p w14:paraId="658D5C7D" w14:textId="77777777" w:rsidR="00B35829" w:rsidRPr="00437F5C" w:rsidRDefault="00B35829">
      <w:pPr>
        <w:pStyle w:val="AvsntilhQy1"/>
        <w:ind w:left="0"/>
        <w:rPr>
          <w:lang w:val="nb-NO"/>
        </w:rPr>
      </w:pPr>
      <w:r w:rsidRPr="00437F5C">
        <w:rPr>
          <w:rFonts w:ascii="Arial" w:hAnsi="Arial" w:cs="Arial"/>
          <w:color w:val="000000"/>
          <w:sz w:val="22"/>
          <w:szCs w:val="22"/>
          <w:lang w:val="nb-NO"/>
        </w:rPr>
        <w:t>Korrekt faktura skal inneholde en klar beskrivelse av hva det faktureres for. Leverandørens navn, adresse og organisasjonsnummer, bestillers bestillingsnummer og navn, navn på virksomhet, ordrenummer dersom dette er mottatt av Kunden, leveringsadresse, bestillingsdato samt faktura- og forfallsdato skal alltid oppgis. Ved kjøp av tjenester skal fakturaen inneholde oversikt over antall timer som er arbeidet, med kopi av timelister godkjent av Kunden.</w:t>
      </w:r>
    </w:p>
    <w:p w14:paraId="1969B2FA" w14:textId="77777777" w:rsidR="00497147" w:rsidRPr="00437F5C" w:rsidRDefault="00497147" w:rsidP="00497147">
      <w:pPr>
        <w:pStyle w:val="AvsntilhQy1"/>
        <w:tabs>
          <w:tab w:val="clear" w:pos="0"/>
          <w:tab w:val="clear" w:pos="720"/>
          <w:tab w:val="left" w:pos="708"/>
        </w:tabs>
        <w:suppressAutoHyphens w:val="0"/>
        <w:ind w:left="0"/>
        <w:rPr>
          <w:rFonts w:ascii="Arial" w:eastAsia="Arial" w:hAnsi="Arial" w:cs="Arial"/>
          <w:color w:val="000000" w:themeColor="text1"/>
          <w:sz w:val="22"/>
          <w:szCs w:val="22"/>
          <w:lang w:val="nb-NO"/>
        </w:rPr>
      </w:pPr>
    </w:p>
    <w:p w14:paraId="7587140D" w14:textId="77777777" w:rsidR="00B35829" w:rsidRPr="00437F5C" w:rsidRDefault="00B35829">
      <w:pPr>
        <w:pStyle w:val="AvsntilhQy1"/>
        <w:ind w:left="0"/>
        <w:rPr>
          <w:lang w:val="nb-NO"/>
        </w:rPr>
      </w:pPr>
      <w:r w:rsidRPr="00437F5C">
        <w:rPr>
          <w:rFonts w:ascii="Arial" w:hAnsi="Arial" w:cs="Arial"/>
          <w:color w:val="000000"/>
          <w:sz w:val="22"/>
          <w:szCs w:val="22"/>
          <w:lang w:val="nb-NO"/>
        </w:rPr>
        <w:t>Fakturaer som er mangelfulle med hensyn til kravene til fakturainnhold, kan bli avvist og returnert til Leverandøren.</w:t>
      </w:r>
    </w:p>
    <w:p w14:paraId="39DD0ECE" w14:textId="77777777" w:rsidR="00497147" w:rsidRPr="00437F5C" w:rsidRDefault="00497147" w:rsidP="00497147">
      <w:pPr>
        <w:pStyle w:val="AvsntilhQy1"/>
        <w:tabs>
          <w:tab w:val="clear" w:pos="0"/>
          <w:tab w:val="clear" w:pos="720"/>
          <w:tab w:val="left" w:pos="708"/>
        </w:tabs>
        <w:suppressAutoHyphens w:val="0"/>
        <w:ind w:left="0"/>
        <w:rPr>
          <w:rFonts w:ascii="Arial" w:eastAsia="Arial" w:hAnsi="Arial" w:cs="Arial"/>
          <w:color w:val="000000" w:themeColor="text1"/>
          <w:sz w:val="22"/>
          <w:szCs w:val="22"/>
          <w:lang w:val="nb-NO"/>
        </w:rPr>
      </w:pPr>
    </w:p>
    <w:p w14:paraId="4F7780DD" w14:textId="77777777" w:rsidR="00B35829" w:rsidRPr="00437F5C" w:rsidRDefault="00B35829">
      <w:pPr>
        <w:pStyle w:val="AvsntilhQy1"/>
        <w:ind w:left="0"/>
        <w:rPr>
          <w:lang w:val="nb-NO"/>
        </w:rPr>
      </w:pPr>
      <w:r w:rsidRPr="00437F5C">
        <w:rPr>
          <w:rFonts w:ascii="Arial" w:hAnsi="Arial" w:cs="Arial"/>
          <w:color w:val="000000"/>
          <w:sz w:val="22"/>
          <w:szCs w:val="22"/>
          <w:lang w:val="nb-NO"/>
        </w:rPr>
        <w:t>Betalingstiden regnes fra mottaksdato for korrekt faktura. Rentefaktura aksepteres ikke dersom sen innbetaling fra Kunden skyldes mangelfull eller uoverensstemmende dokumentasjon, følgebrev, faktura mv. fra Leverandøren, eller kvalitetssvikt i leveransen. Ved forsinket betaling betales forsinkelsesrenter i samsvar med den til enhver tid gjeldende prosentsatsen etter lov om renter ved forsinket betaling.</w:t>
      </w:r>
    </w:p>
    <w:p w14:paraId="0CE52183" w14:textId="77777777" w:rsidR="00497147" w:rsidRPr="00437F5C" w:rsidRDefault="00497147" w:rsidP="00497147">
      <w:pPr>
        <w:pStyle w:val="Overskrift2"/>
        <w:spacing w:before="360" w:after="240"/>
        <w:rPr>
          <w:rFonts w:ascii="Arial" w:eastAsia="Arial" w:hAnsi="Arial" w:cs="Arial"/>
          <w:b/>
          <w:bCs/>
          <w:smallCaps/>
          <w:color w:val="000000" w:themeColor="text1"/>
          <w:sz w:val="22"/>
          <w:szCs w:val="22"/>
        </w:rPr>
      </w:pPr>
      <w:r w:rsidRPr="00437F5C">
        <w:rPr>
          <w:rFonts w:ascii="Arial" w:eastAsia="Arial" w:hAnsi="Arial" w:cs="Arial"/>
          <w:b/>
          <w:bCs/>
          <w:smallCaps/>
          <w:color w:val="000000" w:themeColor="text1"/>
          <w:sz w:val="22"/>
          <w:szCs w:val="22"/>
        </w:rPr>
        <w:t>Øvrige betalingsvilkår:</w:t>
      </w:r>
    </w:p>
    <w:p w14:paraId="699E22D5" w14:textId="77777777" w:rsidR="00B35829" w:rsidRPr="00437F5C" w:rsidRDefault="00B35829">
      <w:pPr>
        <w:pStyle w:val="AvsntilhQy1"/>
        <w:ind w:left="0"/>
        <w:rPr>
          <w:lang w:val="nb-NO"/>
        </w:rPr>
      </w:pPr>
      <w:r w:rsidRPr="00437F5C">
        <w:rPr>
          <w:rFonts w:ascii="Arial" w:hAnsi="Arial" w:cs="Arial"/>
          <w:color w:val="000000"/>
          <w:sz w:val="22"/>
          <w:szCs w:val="22"/>
          <w:lang w:val="nb-NO"/>
        </w:rPr>
        <w:t xml:space="preserve">Vilkår for implementering av EHF (elektronisk </w:t>
      </w:r>
      <w:proofErr w:type="spellStart"/>
      <w:r w:rsidRPr="00437F5C">
        <w:rPr>
          <w:rFonts w:ascii="Arial" w:hAnsi="Arial" w:cs="Arial"/>
          <w:color w:val="000000"/>
          <w:sz w:val="22"/>
          <w:szCs w:val="22"/>
          <w:lang w:val="nb-NO"/>
        </w:rPr>
        <w:t>handelsformat</w:t>
      </w:r>
      <w:proofErr w:type="spellEnd"/>
      <w:r w:rsidRPr="00437F5C">
        <w:rPr>
          <w:rFonts w:ascii="Arial" w:hAnsi="Arial" w:cs="Arial"/>
          <w:color w:val="000000"/>
          <w:sz w:val="22"/>
          <w:szCs w:val="22"/>
          <w:lang w:val="nb-NO"/>
        </w:rPr>
        <w:t>):</w:t>
      </w:r>
    </w:p>
    <w:p w14:paraId="689D3903" w14:textId="77777777" w:rsidR="00B35829" w:rsidRPr="00437F5C" w:rsidRDefault="00B35829">
      <w:pPr>
        <w:pStyle w:val="AvsntilhQy1"/>
        <w:ind w:left="0"/>
        <w:rPr>
          <w:lang w:val="nb-NO"/>
        </w:rPr>
      </w:pPr>
      <w:r w:rsidRPr="00437F5C">
        <w:rPr>
          <w:rFonts w:ascii="Arial" w:hAnsi="Arial" w:cs="Arial"/>
          <w:color w:val="000000"/>
          <w:sz w:val="22"/>
          <w:szCs w:val="22"/>
          <w:lang w:val="nb-NO"/>
        </w:rPr>
        <w:t>Levering av elektroniske fakturaer skal skje ved bruk av den til enhver tid valgte kommunikasjonsmetoden. Ved endring av kommunikasjonsmetode skal Leverandøren varsles seks måneder før nødvendig endring finner sted.</w:t>
      </w:r>
    </w:p>
    <w:p w14:paraId="3303BA12" w14:textId="77777777" w:rsidR="00497147" w:rsidRPr="00437F5C" w:rsidRDefault="00497147" w:rsidP="00497147">
      <w:pPr>
        <w:pStyle w:val="Overskrift2"/>
        <w:spacing w:before="360" w:after="240"/>
        <w:rPr>
          <w:rFonts w:ascii="Arial" w:eastAsia="Arial" w:hAnsi="Arial" w:cs="Arial"/>
          <w:b/>
          <w:bCs/>
          <w:smallCaps/>
          <w:color w:val="000000" w:themeColor="text1"/>
          <w:sz w:val="22"/>
          <w:szCs w:val="22"/>
        </w:rPr>
      </w:pPr>
      <w:r w:rsidRPr="00437F5C">
        <w:rPr>
          <w:rFonts w:ascii="Arial" w:eastAsia="Arial" w:hAnsi="Arial" w:cs="Arial"/>
          <w:b/>
          <w:bCs/>
          <w:smallCaps/>
          <w:color w:val="000000" w:themeColor="text1"/>
          <w:sz w:val="22"/>
          <w:szCs w:val="22"/>
        </w:rPr>
        <w:t>LEVERANDØRENS ANSVAR FOR AVTALTE PRISER</w:t>
      </w:r>
    </w:p>
    <w:p w14:paraId="607AFA31" w14:textId="41236740" w:rsidR="00B35829" w:rsidRPr="00437F5C" w:rsidRDefault="00B35829">
      <w:pPr>
        <w:spacing w:before="240"/>
        <w:jc w:val="both"/>
        <w:rPr>
          <w:lang w:eastAsia="nb-NO"/>
        </w:rPr>
      </w:pPr>
      <w:r w:rsidRPr="00437F5C">
        <w:rPr>
          <w:rFonts w:ascii="Arial" w:hAnsi="Arial" w:cs="Arial"/>
          <w:color w:val="000000"/>
          <w:sz w:val="22"/>
          <w:szCs w:val="22"/>
        </w:rPr>
        <w:t xml:space="preserve">Leverandørens prisede ytelser mv. </w:t>
      </w:r>
      <w:r w:rsidR="00437F5C" w:rsidRPr="00437F5C">
        <w:rPr>
          <w:rFonts w:ascii="Arial" w:hAnsi="Arial" w:cs="Arial"/>
          <w:color w:val="000000"/>
          <w:sz w:val="22"/>
          <w:szCs w:val="22"/>
        </w:rPr>
        <w:t>kommer frem</w:t>
      </w:r>
      <w:r w:rsidRPr="00437F5C">
        <w:rPr>
          <w:rFonts w:ascii="Arial" w:hAnsi="Arial" w:cs="Arial"/>
          <w:color w:val="000000"/>
          <w:sz w:val="22"/>
          <w:szCs w:val="22"/>
        </w:rPr>
        <w:t xml:space="preserve"> av </w:t>
      </w:r>
      <w:r w:rsidR="006F78B8" w:rsidRPr="00437F5C">
        <w:rPr>
          <w:rFonts w:ascii="Arial" w:hAnsi="Arial" w:cs="Arial"/>
          <w:sz w:val="22"/>
          <w:szCs w:val="22"/>
        </w:rPr>
        <w:t>SSA-K bilag 7 – Pris og prisbestemmelser</w:t>
      </w:r>
      <w:r w:rsidR="00B96185">
        <w:rPr>
          <w:rFonts w:ascii="Arial" w:hAnsi="Arial" w:cs="Arial"/>
          <w:sz w:val="22"/>
          <w:szCs w:val="22"/>
        </w:rPr>
        <w:t xml:space="preserve"> med vedlegg. </w:t>
      </w:r>
    </w:p>
    <w:p w14:paraId="6312A893" w14:textId="77777777" w:rsidR="00B35829" w:rsidRPr="00437F5C" w:rsidRDefault="00B35829">
      <w:pPr>
        <w:spacing w:before="240"/>
        <w:jc w:val="both"/>
        <w:rPr>
          <w:lang w:eastAsia="nb-NO"/>
        </w:rPr>
      </w:pPr>
      <w:r w:rsidRPr="00437F5C">
        <w:rPr>
          <w:rFonts w:ascii="Arial" w:hAnsi="Arial" w:cs="Arial"/>
          <w:color w:val="000000"/>
          <w:sz w:val="22"/>
          <w:szCs w:val="22"/>
        </w:rPr>
        <w:t>Pristabellene omfatter alle Avtalens prissatte elementer.</w:t>
      </w:r>
    </w:p>
    <w:p w14:paraId="090FC001" w14:textId="77777777" w:rsidR="00B35829" w:rsidRPr="00437F5C" w:rsidRDefault="00B35829">
      <w:pPr>
        <w:spacing w:before="240"/>
        <w:jc w:val="both"/>
        <w:rPr>
          <w:lang w:eastAsia="nb-NO"/>
        </w:rPr>
      </w:pPr>
      <w:r w:rsidRPr="00437F5C">
        <w:rPr>
          <w:rFonts w:ascii="Arial" w:hAnsi="Arial" w:cs="Arial"/>
          <w:color w:val="000000"/>
          <w:sz w:val="22"/>
          <w:szCs w:val="22"/>
        </w:rPr>
        <w:t>Leverandøren er ansvarlig for at alle prisede ytelser og prissatte elementer er korrekte og komplette. Eventuelle feil skal tolkes til fordel for Kunden.</w:t>
      </w:r>
    </w:p>
    <w:p w14:paraId="69979157" w14:textId="77777777" w:rsidR="00B35829" w:rsidRPr="00437F5C" w:rsidRDefault="00B35829">
      <w:pPr>
        <w:spacing w:before="240"/>
        <w:jc w:val="both"/>
        <w:rPr>
          <w:lang w:eastAsia="nb-NO"/>
        </w:rPr>
      </w:pPr>
      <w:r w:rsidRPr="00437F5C">
        <w:rPr>
          <w:rFonts w:ascii="Arial" w:hAnsi="Arial" w:cs="Arial"/>
          <w:color w:val="000000"/>
          <w:sz w:val="22"/>
          <w:szCs w:val="22"/>
        </w:rPr>
        <w:t>Leverandøren er ansvarlig for at alle summeringer av prisede ytelser og elementer er korrekte og komplette. Eventuelle feil skal tolkes til fordel for Kunden.</w:t>
      </w:r>
    </w:p>
    <w:p w14:paraId="7CE38BC1" w14:textId="77777777" w:rsidR="00B35829" w:rsidRPr="00437F5C" w:rsidRDefault="00B35829">
      <w:pPr>
        <w:spacing w:before="240"/>
        <w:rPr>
          <w:lang w:eastAsia="nb-NO"/>
        </w:rPr>
      </w:pPr>
      <w:r w:rsidRPr="00437F5C">
        <w:rPr>
          <w:rFonts w:ascii="Arial" w:hAnsi="Arial" w:cs="Arial"/>
          <w:color w:val="000000"/>
          <w:sz w:val="22"/>
          <w:szCs w:val="22"/>
        </w:rPr>
        <w:t>Eventuelle uteglemte ytelser og elementer er Leverandørens ansvar og fritar ikke Leverandøren fra å levere komplette ytelser i henhold til avtalte krav og vilkår.</w:t>
      </w:r>
    </w:p>
    <w:p w14:paraId="4495AD84" w14:textId="77777777" w:rsidR="00B35829" w:rsidRPr="00437F5C" w:rsidRDefault="00B35829">
      <w:pPr>
        <w:spacing w:before="240"/>
        <w:rPr>
          <w:lang w:eastAsia="nb-NO"/>
        </w:rPr>
      </w:pPr>
      <w:r w:rsidRPr="00437F5C">
        <w:rPr>
          <w:rFonts w:ascii="Arial" w:hAnsi="Arial" w:cs="Arial"/>
          <w:color w:val="000000"/>
          <w:sz w:val="22"/>
          <w:szCs w:val="22"/>
        </w:rPr>
        <w:t>Dersom Leverandørens priser er basert på priser i andre produsenters eller underleverandørers valuta, er Leverandøren ansvarlig for at alle priser er korrekt og komplett omregnet til norske kroner.</w:t>
      </w:r>
    </w:p>
    <w:p w14:paraId="2E3E0D72" w14:textId="77777777" w:rsidR="00B35829" w:rsidRPr="00437F5C" w:rsidRDefault="00B35829">
      <w:pPr>
        <w:spacing w:before="240"/>
        <w:rPr>
          <w:lang w:eastAsia="nb-NO"/>
        </w:rPr>
      </w:pPr>
      <w:r w:rsidRPr="00437F5C">
        <w:rPr>
          <w:rFonts w:ascii="Arial" w:hAnsi="Arial" w:cs="Arial"/>
          <w:color w:val="000000"/>
          <w:sz w:val="22"/>
          <w:szCs w:val="22"/>
        </w:rPr>
        <w:t xml:space="preserve">Dersom Leverandørens priser er basert på rabatter og/eller påslag, er Leverandøren ansvarlig for at Avtalens priser er korrekt og komplett omregnet til nettopriser for Kunden. </w:t>
      </w:r>
      <w:r w:rsidRPr="00437F5C">
        <w:rPr>
          <w:rFonts w:ascii="Arial" w:hAnsi="Arial" w:cs="Arial"/>
          <w:color w:val="000000"/>
          <w:sz w:val="22"/>
          <w:szCs w:val="22"/>
        </w:rPr>
        <w:lastRenderedPageBreak/>
        <w:t>Benyttede rabattsatser og påslagsprosenter skal angis separat og i direkte tilknytning til den aktuelle pristabellen.</w:t>
      </w:r>
    </w:p>
    <w:p w14:paraId="6A5B57F5" w14:textId="77777777" w:rsidR="00B35829" w:rsidRPr="00437F5C" w:rsidRDefault="00B35829">
      <w:pPr>
        <w:spacing w:before="240"/>
        <w:rPr>
          <w:lang w:eastAsia="nb-NO"/>
        </w:rPr>
      </w:pPr>
      <w:r w:rsidRPr="00437F5C">
        <w:rPr>
          <w:rFonts w:ascii="Arial" w:hAnsi="Arial" w:cs="Arial"/>
          <w:color w:val="000000"/>
          <w:sz w:val="22"/>
          <w:szCs w:val="22"/>
        </w:rPr>
        <w:t>Ved inngåelse av avtalen aksepterer Leverandøren at rabatt og/eller påslag benyttet på én prissatt ytelse eller gruppe av ytelser, skal videreføres dersom Leverandøren i avtaleperioden tilbyr nye og/eller endrede ytelser.</w:t>
      </w:r>
    </w:p>
    <w:p w14:paraId="5BE4F9C9" w14:textId="77777777" w:rsidR="0082605B" w:rsidRPr="00437F5C" w:rsidRDefault="0082605B" w:rsidP="0082605B">
      <w:pPr>
        <w:keepLines/>
        <w:widowControl w:val="0"/>
        <w:spacing w:after="0" w:line="240" w:lineRule="auto"/>
        <w:rPr>
          <w:rFonts w:ascii="Arial" w:eastAsia="Times New Roman" w:hAnsi="Arial" w:cs="Arial"/>
          <w:kern w:val="0"/>
          <w:sz w:val="20"/>
          <w:szCs w:val="20"/>
          <w:lang w:eastAsia="nb-NO"/>
          <w14:ligatures w14:val="none"/>
        </w:rPr>
      </w:pPr>
    </w:p>
    <w:p w14:paraId="7A4F6F47" w14:textId="77777777" w:rsidR="0082605B" w:rsidRPr="00437F5C" w:rsidRDefault="0082605B" w:rsidP="0082605B">
      <w:pPr>
        <w:keepLines/>
        <w:widowControl w:val="0"/>
        <w:spacing w:after="0" w:line="240" w:lineRule="auto"/>
        <w:rPr>
          <w:rFonts w:ascii="Arial" w:eastAsia="Times New Roman" w:hAnsi="Arial" w:cs="Arial"/>
          <w:kern w:val="0"/>
          <w:sz w:val="20"/>
          <w:szCs w:val="20"/>
          <w:lang w:eastAsia="nb-NO"/>
          <w14:ligatures w14:val="none"/>
        </w:rPr>
      </w:pPr>
    </w:p>
    <w:p w14:paraId="7CE95F02" w14:textId="77777777" w:rsidR="00383482" w:rsidRPr="00636566" w:rsidRDefault="00383482" w:rsidP="00933459">
      <w:pPr>
        <w:tabs>
          <w:tab w:val="left" w:pos="3570"/>
        </w:tabs>
        <w:rPr>
          <w:rFonts w:ascii="Arial" w:hAnsi="Arial" w:cs="Arial"/>
          <w:sz w:val="22"/>
          <w:szCs w:val="22"/>
        </w:rPr>
      </w:pPr>
    </w:p>
    <w:sectPr w:rsidR="00383482" w:rsidRPr="0063656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B958" w14:textId="77777777" w:rsidR="00EC37B6" w:rsidRPr="00437F5C" w:rsidRDefault="00EC37B6" w:rsidP="009E1A46">
      <w:pPr>
        <w:spacing w:after="0" w:line="240" w:lineRule="auto"/>
      </w:pPr>
      <w:r w:rsidRPr="00437F5C">
        <w:separator/>
      </w:r>
    </w:p>
  </w:endnote>
  <w:endnote w:type="continuationSeparator" w:id="0">
    <w:p w14:paraId="358CD72F" w14:textId="77777777" w:rsidR="00EC37B6" w:rsidRPr="00437F5C" w:rsidRDefault="00EC37B6" w:rsidP="009E1A46">
      <w:pPr>
        <w:spacing w:after="0" w:line="240" w:lineRule="auto"/>
      </w:pPr>
      <w:r w:rsidRPr="00437F5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616373"/>
      <w:docPartObj>
        <w:docPartGallery w:val="Page Numbers (Bottom of Page)"/>
        <w:docPartUnique/>
      </w:docPartObj>
    </w:sdtPr>
    <w:sdtEndPr/>
    <w:sdtContent>
      <w:p w14:paraId="1564436A" w14:textId="04B0C562" w:rsidR="00383482" w:rsidRPr="00437F5C" w:rsidRDefault="00383482">
        <w:pPr>
          <w:pStyle w:val="Bunntekst"/>
          <w:jc w:val="right"/>
        </w:pPr>
        <w:r w:rsidRPr="00437F5C">
          <w:fldChar w:fldCharType="begin"/>
        </w:r>
        <w:r w:rsidRPr="00437F5C">
          <w:instrText>PAGE   \* MERGEFORMAT</w:instrText>
        </w:r>
        <w:r w:rsidRPr="00437F5C">
          <w:fldChar w:fldCharType="separate"/>
        </w:r>
        <w:r w:rsidRPr="00437F5C">
          <w:t>2</w:t>
        </w:r>
        <w:r w:rsidRPr="00437F5C">
          <w:fldChar w:fldCharType="end"/>
        </w:r>
      </w:p>
    </w:sdtContent>
  </w:sdt>
  <w:p w14:paraId="0D376DF1" w14:textId="77777777" w:rsidR="00141C2D" w:rsidRPr="00437F5C" w:rsidRDefault="00141C2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9A66" w14:textId="77777777" w:rsidR="00EC37B6" w:rsidRPr="00437F5C" w:rsidRDefault="00EC37B6" w:rsidP="009E1A46">
      <w:pPr>
        <w:spacing w:after="0" w:line="240" w:lineRule="auto"/>
      </w:pPr>
      <w:r w:rsidRPr="00437F5C">
        <w:separator/>
      </w:r>
    </w:p>
  </w:footnote>
  <w:footnote w:type="continuationSeparator" w:id="0">
    <w:p w14:paraId="3B939BA1" w14:textId="77777777" w:rsidR="00EC37B6" w:rsidRPr="00437F5C" w:rsidRDefault="00EC37B6" w:rsidP="009E1A46">
      <w:pPr>
        <w:spacing w:after="0" w:line="240" w:lineRule="auto"/>
      </w:pPr>
      <w:r w:rsidRPr="00437F5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18062" w14:textId="187EA74C" w:rsidR="009E1A46" w:rsidRPr="00437F5C" w:rsidRDefault="009E1A46" w:rsidP="009E1A46">
    <w:pPr>
      <w:pStyle w:val="Topptekst"/>
      <w:rPr>
        <w:rFonts w:ascii="Calibri" w:hAnsi="Calibri"/>
        <w:sz w:val="20"/>
        <w:szCs w:val="20"/>
      </w:rPr>
    </w:pPr>
    <w:r w:rsidRPr="00437F5C">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AD3"/>
    <w:multiLevelType w:val="multilevel"/>
    <w:tmpl w:val="C518A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B66D1"/>
    <w:multiLevelType w:val="hybridMultilevel"/>
    <w:tmpl w:val="4D74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53D2D92"/>
    <w:multiLevelType w:val="hybridMultilevel"/>
    <w:tmpl w:val="F9A8260A"/>
    <w:lvl w:ilvl="0" w:tplc="AEB010CC">
      <w:start w:val="1"/>
      <w:numFmt w:val="bullet"/>
      <w:lvlText w:val=""/>
      <w:lvlJc w:val="left"/>
      <w:pPr>
        <w:ind w:left="720" w:hanging="360"/>
      </w:pPr>
      <w:rPr>
        <w:rFonts w:ascii="Symbol" w:hAnsi="Symbol" w:hint="default"/>
      </w:rPr>
    </w:lvl>
    <w:lvl w:ilvl="1" w:tplc="C1EE3C0C">
      <w:start w:val="1"/>
      <w:numFmt w:val="bullet"/>
      <w:lvlText w:val="o"/>
      <w:lvlJc w:val="left"/>
      <w:pPr>
        <w:ind w:left="1440" w:hanging="360"/>
      </w:pPr>
      <w:rPr>
        <w:rFonts w:ascii="Courier New" w:hAnsi="Courier New" w:cs="Times New Roman" w:hint="default"/>
      </w:rPr>
    </w:lvl>
    <w:lvl w:ilvl="2" w:tplc="261676EC">
      <w:start w:val="1"/>
      <w:numFmt w:val="bullet"/>
      <w:lvlText w:val=""/>
      <w:lvlJc w:val="left"/>
      <w:pPr>
        <w:ind w:left="2160" w:hanging="360"/>
      </w:pPr>
      <w:rPr>
        <w:rFonts w:ascii="Wingdings" w:hAnsi="Wingdings" w:hint="default"/>
      </w:rPr>
    </w:lvl>
    <w:lvl w:ilvl="3" w:tplc="96581B4A">
      <w:start w:val="1"/>
      <w:numFmt w:val="bullet"/>
      <w:lvlText w:val=""/>
      <w:lvlJc w:val="left"/>
      <w:pPr>
        <w:ind w:left="2880" w:hanging="360"/>
      </w:pPr>
      <w:rPr>
        <w:rFonts w:ascii="Symbol" w:hAnsi="Symbol" w:hint="default"/>
      </w:rPr>
    </w:lvl>
    <w:lvl w:ilvl="4" w:tplc="6C1C0BE0">
      <w:start w:val="1"/>
      <w:numFmt w:val="bullet"/>
      <w:lvlText w:val="o"/>
      <w:lvlJc w:val="left"/>
      <w:pPr>
        <w:ind w:left="3600" w:hanging="360"/>
      </w:pPr>
      <w:rPr>
        <w:rFonts w:ascii="Courier New" w:hAnsi="Courier New" w:cs="Times New Roman" w:hint="default"/>
      </w:rPr>
    </w:lvl>
    <w:lvl w:ilvl="5" w:tplc="EADC7C64">
      <w:start w:val="1"/>
      <w:numFmt w:val="bullet"/>
      <w:lvlText w:val=""/>
      <w:lvlJc w:val="left"/>
      <w:pPr>
        <w:ind w:left="4320" w:hanging="360"/>
      </w:pPr>
      <w:rPr>
        <w:rFonts w:ascii="Wingdings" w:hAnsi="Wingdings" w:hint="default"/>
      </w:rPr>
    </w:lvl>
    <w:lvl w:ilvl="6" w:tplc="72F48CF4">
      <w:start w:val="1"/>
      <w:numFmt w:val="bullet"/>
      <w:lvlText w:val=""/>
      <w:lvlJc w:val="left"/>
      <w:pPr>
        <w:ind w:left="5040" w:hanging="360"/>
      </w:pPr>
      <w:rPr>
        <w:rFonts w:ascii="Symbol" w:hAnsi="Symbol" w:hint="default"/>
      </w:rPr>
    </w:lvl>
    <w:lvl w:ilvl="7" w:tplc="FCA4DF34">
      <w:start w:val="1"/>
      <w:numFmt w:val="bullet"/>
      <w:lvlText w:val="o"/>
      <w:lvlJc w:val="left"/>
      <w:pPr>
        <w:ind w:left="5760" w:hanging="360"/>
      </w:pPr>
      <w:rPr>
        <w:rFonts w:ascii="Courier New" w:hAnsi="Courier New" w:cs="Times New Roman" w:hint="default"/>
      </w:rPr>
    </w:lvl>
    <w:lvl w:ilvl="8" w:tplc="898E7F1E">
      <w:start w:val="1"/>
      <w:numFmt w:val="bullet"/>
      <w:lvlText w:val=""/>
      <w:lvlJc w:val="left"/>
      <w:pPr>
        <w:ind w:left="6480" w:hanging="360"/>
      </w:pPr>
      <w:rPr>
        <w:rFonts w:ascii="Wingdings" w:hAnsi="Wingdings" w:hint="default"/>
      </w:rPr>
    </w:lvl>
  </w:abstractNum>
  <w:abstractNum w:abstractNumId="3" w15:restartNumberingAfterBreak="0">
    <w:nsid w:val="6A965944"/>
    <w:multiLevelType w:val="multilevel"/>
    <w:tmpl w:val="785C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AB64D8"/>
    <w:multiLevelType w:val="multilevel"/>
    <w:tmpl w:val="E136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5186893">
    <w:abstractNumId w:val="2"/>
  </w:num>
  <w:num w:numId="2" w16cid:durableId="1765953728">
    <w:abstractNumId w:val="1"/>
  </w:num>
  <w:num w:numId="3" w16cid:durableId="679088791">
    <w:abstractNumId w:val="0"/>
  </w:num>
  <w:num w:numId="4" w16cid:durableId="1619409074">
    <w:abstractNumId w:val="4"/>
  </w:num>
  <w:num w:numId="5" w16cid:durableId="373241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F0"/>
    <w:rsid w:val="000F5E7A"/>
    <w:rsid w:val="00141C2D"/>
    <w:rsid w:val="001B3164"/>
    <w:rsid w:val="0021514E"/>
    <w:rsid w:val="002809A8"/>
    <w:rsid w:val="00306803"/>
    <w:rsid w:val="00377CAD"/>
    <w:rsid w:val="00383482"/>
    <w:rsid w:val="003E4F9C"/>
    <w:rsid w:val="00401AEC"/>
    <w:rsid w:val="00437F5C"/>
    <w:rsid w:val="004969EB"/>
    <w:rsid w:val="00497147"/>
    <w:rsid w:val="005E7DA9"/>
    <w:rsid w:val="00601695"/>
    <w:rsid w:val="00636566"/>
    <w:rsid w:val="00670C30"/>
    <w:rsid w:val="006F7272"/>
    <w:rsid w:val="006F78B8"/>
    <w:rsid w:val="00783FA4"/>
    <w:rsid w:val="0079417D"/>
    <w:rsid w:val="0082605B"/>
    <w:rsid w:val="00933459"/>
    <w:rsid w:val="009941F0"/>
    <w:rsid w:val="009D0B62"/>
    <w:rsid w:val="009E1A46"/>
    <w:rsid w:val="00A4452A"/>
    <w:rsid w:val="00A6127C"/>
    <w:rsid w:val="00A63873"/>
    <w:rsid w:val="00AB2250"/>
    <w:rsid w:val="00AD054E"/>
    <w:rsid w:val="00B341F2"/>
    <w:rsid w:val="00B35829"/>
    <w:rsid w:val="00B96185"/>
    <w:rsid w:val="00D26C2F"/>
    <w:rsid w:val="00D813D5"/>
    <w:rsid w:val="00D82776"/>
    <w:rsid w:val="00DD0421"/>
    <w:rsid w:val="00DE41F7"/>
    <w:rsid w:val="00DF249A"/>
    <w:rsid w:val="00EC37B6"/>
    <w:rsid w:val="00F03553"/>
    <w:rsid w:val="00F25446"/>
    <w:rsid w:val="00FD7AD0"/>
    <w:rsid w:val="00FE0A25"/>
    <w:rsid w:val="00FF6E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20A40"/>
  <w15:chartTrackingRefBased/>
  <w15:docId w15:val="{28E1EDA8-4233-43D3-A6A6-54F1EB3F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994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994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941F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941F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941F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941F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941F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941F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941F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941F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9941F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941F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941F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941F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941F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941F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941F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941F0"/>
    <w:rPr>
      <w:rFonts w:eastAsiaTheme="majorEastAsia" w:cstheme="majorBidi"/>
      <w:color w:val="272727" w:themeColor="text1" w:themeTint="D8"/>
    </w:rPr>
  </w:style>
  <w:style w:type="paragraph" w:styleId="Tittel">
    <w:name w:val="Title"/>
    <w:basedOn w:val="Normal"/>
    <w:next w:val="Normal"/>
    <w:link w:val="TittelTegn"/>
    <w:uiPriority w:val="10"/>
    <w:qFormat/>
    <w:rsid w:val="009941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941F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941F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941F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941F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941F0"/>
    <w:rPr>
      <w:i/>
      <w:iCs/>
      <w:color w:val="404040" w:themeColor="text1" w:themeTint="BF"/>
    </w:rPr>
  </w:style>
  <w:style w:type="paragraph" w:styleId="Listeavsnitt">
    <w:name w:val="List Paragraph"/>
    <w:basedOn w:val="Normal"/>
    <w:uiPriority w:val="34"/>
    <w:qFormat/>
    <w:rsid w:val="009941F0"/>
    <w:pPr>
      <w:ind w:left="720"/>
      <w:contextualSpacing/>
    </w:pPr>
  </w:style>
  <w:style w:type="character" w:styleId="Sterkutheving">
    <w:name w:val="Intense Emphasis"/>
    <w:basedOn w:val="Standardskriftforavsnitt"/>
    <w:uiPriority w:val="21"/>
    <w:qFormat/>
    <w:rsid w:val="009941F0"/>
    <w:rPr>
      <w:i/>
      <w:iCs/>
      <w:color w:val="0F4761" w:themeColor="accent1" w:themeShade="BF"/>
    </w:rPr>
  </w:style>
  <w:style w:type="paragraph" w:styleId="Sterktsitat">
    <w:name w:val="Intense Quote"/>
    <w:basedOn w:val="Normal"/>
    <w:next w:val="Normal"/>
    <w:link w:val="SterktsitatTegn"/>
    <w:uiPriority w:val="30"/>
    <w:qFormat/>
    <w:rsid w:val="00994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941F0"/>
    <w:rPr>
      <w:i/>
      <w:iCs/>
      <w:color w:val="0F4761" w:themeColor="accent1" w:themeShade="BF"/>
    </w:rPr>
  </w:style>
  <w:style w:type="character" w:styleId="Sterkreferanse">
    <w:name w:val="Intense Reference"/>
    <w:basedOn w:val="Standardskriftforavsnitt"/>
    <w:uiPriority w:val="32"/>
    <w:qFormat/>
    <w:rsid w:val="009941F0"/>
    <w:rPr>
      <w:b/>
      <w:bCs/>
      <w:smallCaps/>
      <w:color w:val="0F4761" w:themeColor="accent1" w:themeShade="BF"/>
      <w:spacing w:val="5"/>
    </w:rPr>
  </w:style>
  <w:style w:type="paragraph" w:styleId="Topptekst">
    <w:name w:val="header"/>
    <w:basedOn w:val="Normal"/>
    <w:link w:val="TopptekstTegn"/>
    <w:uiPriority w:val="99"/>
    <w:unhideWhenUsed/>
    <w:rsid w:val="009E1A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E1A46"/>
  </w:style>
  <w:style w:type="paragraph" w:styleId="Bunntekst">
    <w:name w:val="footer"/>
    <w:basedOn w:val="Normal"/>
    <w:link w:val="BunntekstTegn"/>
    <w:uiPriority w:val="99"/>
    <w:unhideWhenUsed/>
    <w:rsid w:val="009E1A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E1A46"/>
  </w:style>
  <w:style w:type="paragraph" w:customStyle="1" w:styleId="AvsntilhQy1">
    <w:name w:val="Avsn til hÀQÀy 1"/>
    <w:rsid w:val="00497147"/>
    <w:pPr>
      <w:tabs>
        <w:tab w:val="left" w:pos="-720"/>
        <w:tab w:val="left" w:pos="0"/>
        <w:tab w:val="decimal" w:pos="720"/>
      </w:tabs>
      <w:suppressAutoHyphens/>
      <w:spacing w:after="0" w:line="240" w:lineRule="auto"/>
      <w:ind w:left="720"/>
    </w:pPr>
    <w:rPr>
      <w:rFonts w:ascii="Courier New" w:eastAsia="Times New Roman" w:hAnsi="Courier New" w:cs="Times New Roman"/>
      <w:kern w:val="0"/>
      <w:szCs w:val="20"/>
      <w:lang w:val="en-US"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ED047-29D1-41AD-B682-3213A08C56D2}">
  <ds:schemaRefs>
    <ds:schemaRef ds:uri="http://schemas.microsoft.com/sharepoint/v3/contenttype/forms"/>
  </ds:schemaRefs>
</ds:datastoreItem>
</file>

<file path=customXml/itemProps2.xml><?xml version="1.0" encoding="utf-8"?>
<ds:datastoreItem xmlns:ds="http://schemas.openxmlformats.org/officeDocument/2006/customXml" ds:itemID="{9A24325D-7BF0-474F-AF49-55301872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D5459-CB59-4091-83A0-A3056DA1440B}">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customXml/itemProps4.xml><?xml version="1.0" encoding="utf-8"?>
<ds:datastoreItem xmlns:ds="http://schemas.openxmlformats.org/officeDocument/2006/customXml" ds:itemID="{80D46DAC-06F6-483B-8F7C-FDDAB23B10DE}">
  <ds:schemaRefs>
    <ds:schemaRef ds:uri="http://schemas.openxmlformats.org/officeDocument/2006/bibliography"/>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637</Words>
  <Characters>3899</Characters>
  <Application>Microsoft Office Word</Application>
  <DocSecurity>0</DocSecurity>
  <Lines>99</Lines>
  <Paragraphs>44</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Christian Gjøsæther</dc:creator>
  <cp:keywords/>
  <dc:description/>
  <cp:lastModifiedBy>Øyvind Skattebo</cp:lastModifiedBy>
  <cp:revision>28</cp:revision>
  <dcterms:created xsi:type="dcterms:W3CDTF">2026-01-20T13:09:00Z</dcterms:created>
  <dcterms:modified xsi:type="dcterms:W3CDTF">2026-07-10T06:48:00Z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ies>
</file>